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9EC6" w14:textId="77777777" w:rsidR="00534974" w:rsidRDefault="00534974">
      <w:pPr>
        <w:ind w:left="840" w:hanging="840"/>
        <w:jc w:val="left"/>
      </w:pPr>
    </w:p>
    <w:p w14:paraId="1904D91D" w14:textId="77777777" w:rsidR="00534974" w:rsidRPr="00B83112" w:rsidRDefault="00534974">
      <w:pPr>
        <w:ind w:left="840" w:hanging="840"/>
        <w:jc w:val="center"/>
        <w:rPr>
          <w:sz w:val="24"/>
          <w:szCs w:val="24"/>
        </w:rPr>
      </w:pPr>
      <w:r w:rsidRPr="00B83112">
        <w:rPr>
          <w:rFonts w:hint="eastAsia"/>
          <w:sz w:val="24"/>
          <w:szCs w:val="24"/>
        </w:rPr>
        <w:t>技術指導関連発明の取扱いに関する確認書</w:t>
      </w:r>
    </w:p>
    <w:p w14:paraId="6A09F670" w14:textId="77777777" w:rsidR="00534974" w:rsidRDefault="00534974">
      <w:pPr>
        <w:ind w:left="840" w:hanging="840"/>
        <w:jc w:val="left"/>
      </w:pPr>
    </w:p>
    <w:p w14:paraId="1B401CC7" w14:textId="754F90F1" w:rsidR="00534974" w:rsidRDefault="00534974">
      <w:pPr>
        <w:pStyle w:val="a4"/>
        <w:ind w:firstLine="200"/>
      </w:pPr>
      <w:r>
        <w:rPr>
          <w:rFonts w:hint="eastAsia"/>
        </w:rPr>
        <w:t>佐賀県（以下「甲」という。）と</w:t>
      </w:r>
      <w:r w:rsidR="00404141">
        <w:rPr>
          <w:rFonts w:hint="eastAsia"/>
        </w:rPr>
        <w:t>○○　○○</w:t>
      </w:r>
      <w:r>
        <w:rPr>
          <w:rFonts w:hint="eastAsia"/>
        </w:rPr>
        <w:t>（以下「乙」という。）は、</w:t>
      </w:r>
      <w:r w:rsidR="00704DD2" w:rsidRPr="00850F76">
        <w:rPr>
          <w:rFonts w:hint="eastAsia"/>
        </w:rPr>
        <w:t>（元号）○年</w:t>
      </w:r>
      <w:r w:rsidR="00404141">
        <w:rPr>
          <w:rFonts w:hint="eastAsia"/>
        </w:rPr>
        <w:t>○○</w:t>
      </w:r>
      <w:r>
        <w:rPr>
          <w:rFonts w:hint="eastAsia"/>
        </w:rPr>
        <w:t>月</w:t>
      </w:r>
      <w:r w:rsidR="00404141">
        <w:rPr>
          <w:rFonts w:hint="eastAsia"/>
        </w:rPr>
        <w:t>○○</w:t>
      </w:r>
      <w:r>
        <w:rPr>
          <w:rFonts w:hint="eastAsia"/>
        </w:rPr>
        <w:t>日付で佐賀県</w:t>
      </w:r>
      <w:r w:rsidR="00103957">
        <w:rPr>
          <w:rFonts w:hint="eastAsia"/>
        </w:rPr>
        <w:t>が承諾した「</w:t>
      </w:r>
      <w:r w:rsidR="00404141">
        <w:rPr>
          <w:rFonts w:hint="eastAsia"/>
        </w:rPr>
        <w:t>○○○</w:t>
      </w:r>
      <w:r w:rsidR="00103957">
        <w:rPr>
          <w:rFonts w:hint="eastAsia"/>
        </w:rPr>
        <w:t>」に係る技術指導（以下「本技術指導」という。）について、</w:t>
      </w:r>
      <w:r>
        <w:rPr>
          <w:rFonts w:hint="eastAsia"/>
        </w:rPr>
        <w:t>甲が乙に対</w:t>
      </w:r>
      <w:r w:rsidR="00914FA5">
        <w:rPr>
          <w:rFonts w:hint="eastAsia"/>
        </w:rPr>
        <w:t>する本</w:t>
      </w:r>
      <w:r>
        <w:rPr>
          <w:rFonts w:hint="eastAsia"/>
        </w:rPr>
        <w:t>技術指導を行うに際し、以下の点を確認する。</w:t>
      </w:r>
    </w:p>
    <w:p w14:paraId="059CBBF6" w14:textId="77777777" w:rsidR="00534974" w:rsidRDefault="00534974">
      <w:pPr>
        <w:jc w:val="left"/>
      </w:pPr>
    </w:p>
    <w:p w14:paraId="68E392A6" w14:textId="77777777" w:rsidR="00534974" w:rsidRDefault="00534974">
      <w:pPr>
        <w:jc w:val="left"/>
      </w:pPr>
      <w:r>
        <w:rPr>
          <w:rFonts w:hint="eastAsia"/>
        </w:rPr>
        <w:t>（特許条件等の帰属）</w:t>
      </w:r>
    </w:p>
    <w:p w14:paraId="7D7DD2AD" w14:textId="77777777" w:rsidR="00534974" w:rsidRDefault="00534974" w:rsidP="00B83112">
      <w:pPr>
        <w:pStyle w:val="a3"/>
        <w:ind w:left="0" w:firstLine="0"/>
      </w:pPr>
      <w:r>
        <w:rPr>
          <w:rFonts w:hint="eastAsia"/>
        </w:rPr>
        <w:t>第１条　本技術指導に基づき得られた発明であり、且つ直接的に佐賀県</w:t>
      </w:r>
      <w:r w:rsidR="00A719C4">
        <w:rPr>
          <w:rFonts w:hint="eastAsia"/>
        </w:rPr>
        <w:t>が保有している</w:t>
      </w:r>
      <w:r>
        <w:rPr>
          <w:rFonts w:hint="eastAsia"/>
        </w:rPr>
        <w:t>特許権の改善に結びつくもの（本技術指導期間及びその終了後２年間に得られた発明に限るものとし、以下「発明」という。）に係る特許を受ける権利及びこれに基づき取得した特許権は、第２条又は第３条の規定に該当する場合を除くほか、甲に帰属する。</w:t>
      </w:r>
    </w:p>
    <w:p w14:paraId="5F083806" w14:textId="77777777" w:rsidR="00534974" w:rsidRDefault="00534974">
      <w:pPr>
        <w:jc w:val="left"/>
      </w:pPr>
    </w:p>
    <w:p w14:paraId="595A1DB6" w14:textId="77777777" w:rsidR="00534974" w:rsidRDefault="00534974">
      <w:pPr>
        <w:jc w:val="left"/>
      </w:pPr>
      <w:r>
        <w:rPr>
          <w:rFonts w:hint="eastAsia"/>
        </w:rPr>
        <w:t>（単独出願）</w:t>
      </w:r>
    </w:p>
    <w:p w14:paraId="7132BFA8" w14:textId="77777777" w:rsidR="00534974" w:rsidRDefault="005F6E85" w:rsidP="00B83112">
      <w:pPr>
        <w:numPr>
          <w:ilvl w:val="0"/>
          <w:numId w:val="1"/>
        </w:numPr>
        <w:tabs>
          <w:tab w:val="clear" w:pos="1000"/>
          <w:tab w:val="num" w:pos="709"/>
        </w:tabs>
        <w:ind w:left="0" w:firstLine="0"/>
        <w:jc w:val="left"/>
      </w:pPr>
      <w:r>
        <w:rPr>
          <w:rFonts w:hint="eastAsia"/>
        </w:rPr>
        <w:t xml:space="preserve">　</w:t>
      </w:r>
      <w:r w:rsidR="00534974">
        <w:rPr>
          <w:rFonts w:hint="eastAsia"/>
        </w:rPr>
        <w:t>乙は、乙の職員が独自に行った発明に係る特許出願を行おうとするときは、当該発明を独自に行ったことについて事前に甲の同意を得るものとし、正当な理由のない限り、同意は留保されないものとする。甲は、報告の内容について、乙の特許出願が終了し当該出願特許が公開されるまで、第三者に漏洩してはならない。</w:t>
      </w:r>
    </w:p>
    <w:p w14:paraId="42EF897D" w14:textId="77777777" w:rsidR="00534974" w:rsidRDefault="00534974">
      <w:pPr>
        <w:jc w:val="left"/>
      </w:pPr>
    </w:p>
    <w:p w14:paraId="7A7A6B2E" w14:textId="77777777" w:rsidR="00534974" w:rsidRDefault="00534974">
      <w:pPr>
        <w:jc w:val="left"/>
      </w:pPr>
      <w:r>
        <w:rPr>
          <w:rFonts w:hint="eastAsia"/>
        </w:rPr>
        <w:t>（共同出願）</w:t>
      </w:r>
    </w:p>
    <w:p w14:paraId="456EBDB2" w14:textId="77777777" w:rsidR="00534974" w:rsidRDefault="005F6E85" w:rsidP="00B83112">
      <w:pPr>
        <w:numPr>
          <w:ilvl w:val="0"/>
          <w:numId w:val="1"/>
        </w:numPr>
        <w:tabs>
          <w:tab w:val="clear" w:pos="1000"/>
          <w:tab w:val="num" w:pos="709"/>
        </w:tabs>
        <w:ind w:left="0" w:firstLine="0"/>
        <w:jc w:val="left"/>
      </w:pPr>
      <w:r>
        <w:rPr>
          <w:rFonts w:hint="eastAsia"/>
        </w:rPr>
        <w:t xml:space="preserve">　</w:t>
      </w:r>
      <w:r w:rsidR="00534974">
        <w:rPr>
          <w:rFonts w:hint="eastAsia"/>
        </w:rPr>
        <w:t>甲の職員と乙の職員とが共同して行った発明は、甲及び乙が別段の合意をした場合を除き、甲及び乙の貢献度に応じた持分による共有とし、甲及び乙が共同して特許出願を行うものとする。</w:t>
      </w:r>
    </w:p>
    <w:p w14:paraId="4470246A" w14:textId="77777777" w:rsidR="00534974" w:rsidRDefault="00534974">
      <w:pPr>
        <w:jc w:val="left"/>
      </w:pPr>
    </w:p>
    <w:p w14:paraId="1D31CCAE" w14:textId="77777777" w:rsidR="00534974" w:rsidRDefault="00534974">
      <w:pPr>
        <w:jc w:val="left"/>
      </w:pPr>
      <w:r>
        <w:rPr>
          <w:rFonts w:hint="eastAsia"/>
        </w:rPr>
        <w:t>（第三者に対する実施の許諾）</w:t>
      </w:r>
    </w:p>
    <w:p w14:paraId="1A85DE58" w14:textId="77777777" w:rsidR="00534974" w:rsidRDefault="00534974" w:rsidP="00B83112">
      <w:pPr>
        <w:pStyle w:val="a3"/>
        <w:ind w:left="0" w:firstLine="0"/>
      </w:pPr>
      <w:r>
        <w:rPr>
          <w:rFonts w:hint="eastAsia"/>
        </w:rPr>
        <w:t>第４条　甲は、第３条の規定に基づき得られる特許を受ける権利、又はこれに基づき取得した特許権（以下「共有特許権等」という。）について、次の各号のいずれかに該当すると認められる場合には、第三者に対する共有特許権等の実施許諾について乙と協議することができる。</w:t>
      </w:r>
    </w:p>
    <w:p w14:paraId="1CAF931D" w14:textId="77777777" w:rsidR="00534974" w:rsidRDefault="00534974">
      <w:pPr>
        <w:pStyle w:val="a3"/>
        <w:numPr>
          <w:ilvl w:val="0"/>
          <w:numId w:val="3"/>
        </w:numPr>
        <w:ind w:left="840" w:hanging="640"/>
      </w:pPr>
      <w:r>
        <w:rPr>
          <w:rFonts w:hint="eastAsia"/>
        </w:rPr>
        <w:t>乙が、技術指導終了後２年目以降において、当該共有特許権等を正当な理由なく実施しないとき</w:t>
      </w:r>
    </w:p>
    <w:p w14:paraId="16AB7B68" w14:textId="77777777" w:rsidR="00534974" w:rsidRDefault="00534974">
      <w:pPr>
        <w:numPr>
          <w:ilvl w:val="0"/>
          <w:numId w:val="3"/>
        </w:numPr>
        <w:ind w:left="840" w:hanging="640"/>
        <w:jc w:val="left"/>
      </w:pPr>
      <w:r>
        <w:rPr>
          <w:rFonts w:hint="eastAsia"/>
        </w:rPr>
        <w:t>技術指導終了後において、当該共有特許権等を第三者に実施させることが公共の利益のために必要であるとき</w:t>
      </w:r>
    </w:p>
    <w:p w14:paraId="4BA9FD47" w14:textId="77777777" w:rsidR="00534974" w:rsidRDefault="00534974">
      <w:pPr>
        <w:jc w:val="left"/>
      </w:pPr>
    </w:p>
    <w:p w14:paraId="536664FC" w14:textId="77777777" w:rsidR="00534974" w:rsidRDefault="00534974">
      <w:pPr>
        <w:jc w:val="left"/>
      </w:pPr>
      <w:r>
        <w:rPr>
          <w:rFonts w:hint="eastAsia"/>
        </w:rPr>
        <w:t>（実施料）</w:t>
      </w:r>
    </w:p>
    <w:p w14:paraId="1A3CE95F" w14:textId="77777777" w:rsidR="00534974" w:rsidRDefault="00534974" w:rsidP="00B83112">
      <w:pPr>
        <w:pStyle w:val="a3"/>
        <w:ind w:left="0" w:firstLine="0"/>
      </w:pPr>
      <w:r>
        <w:rPr>
          <w:rFonts w:hint="eastAsia"/>
        </w:rPr>
        <w:t>第５条　乙は、共有特許権等を実施しようとするときは、甲に対し、別に実施契約で定める実施料を支払わなければならない。この場合において徴収する実施料は、当該権利に係る甲の持分に応じた額とする。ただし、乙が佐賀県特許実施許諾契約に基づき甲に対して実施料の支払いを行っている製品について、乙は共有特許権等の実施について重ねて実施料を支払うことを要しない。</w:t>
      </w:r>
    </w:p>
    <w:p w14:paraId="2DD1A27A" w14:textId="77777777" w:rsidR="00534974" w:rsidRDefault="00534974">
      <w:pPr>
        <w:ind w:left="240" w:hanging="240"/>
        <w:jc w:val="left"/>
      </w:pPr>
      <w:r>
        <w:rPr>
          <w:rFonts w:hint="eastAsia"/>
        </w:rPr>
        <w:t>２　共有特許権等について、第三者から徴収する実施料は、共有特許権等に係る持分に応じ甲及び乙に帰属するものとする。</w:t>
      </w:r>
    </w:p>
    <w:p w14:paraId="5E52E84D" w14:textId="77777777" w:rsidR="00534974" w:rsidRDefault="00534974">
      <w:pPr>
        <w:ind w:left="240" w:hanging="240"/>
        <w:jc w:val="left"/>
      </w:pPr>
    </w:p>
    <w:p w14:paraId="2DA6C4D7" w14:textId="77777777" w:rsidR="00534974" w:rsidRDefault="00534974">
      <w:pPr>
        <w:jc w:val="left"/>
      </w:pPr>
      <w:r>
        <w:rPr>
          <w:rFonts w:hint="eastAsia"/>
        </w:rPr>
        <w:lastRenderedPageBreak/>
        <w:t>（特許料等）</w:t>
      </w:r>
    </w:p>
    <w:p w14:paraId="71DA3109" w14:textId="77777777" w:rsidR="00534974" w:rsidRDefault="00534974" w:rsidP="00B83112">
      <w:pPr>
        <w:pStyle w:val="a3"/>
        <w:ind w:left="0" w:firstLine="0"/>
      </w:pPr>
      <w:r>
        <w:rPr>
          <w:rFonts w:hint="eastAsia"/>
        </w:rPr>
        <w:t>第６条　甲及び乙は、共有特許権等に関する出願費、特許料など一切の費用は各々持分に応じて負担するものとする。</w:t>
      </w:r>
    </w:p>
    <w:p w14:paraId="5A982AAB" w14:textId="77777777" w:rsidR="00534974" w:rsidRDefault="00534974">
      <w:pPr>
        <w:pStyle w:val="3"/>
      </w:pPr>
      <w:r>
        <w:rPr>
          <w:rFonts w:hint="eastAsia"/>
        </w:rPr>
        <w:t>２　甲及び乙は、前項に定める出願費、特許料などを負担しないときは、共有特許権等に係る自己の持分を相手方に譲渡する旨の「譲渡証書」を相手方に提出しなければならない。</w:t>
      </w:r>
    </w:p>
    <w:p w14:paraId="1AA9BA77" w14:textId="77777777" w:rsidR="00534974" w:rsidRDefault="00534974">
      <w:pPr>
        <w:jc w:val="left"/>
      </w:pPr>
    </w:p>
    <w:p w14:paraId="7C63209F" w14:textId="77777777" w:rsidR="00534974" w:rsidRDefault="00534974">
      <w:pPr>
        <w:jc w:val="left"/>
      </w:pPr>
      <w:r>
        <w:rPr>
          <w:rFonts w:hint="eastAsia"/>
        </w:rPr>
        <w:t>（準用）</w:t>
      </w:r>
    </w:p>
    <w:p w14:paraId="01E77937" w14:textId="77777777" w:rsidR="00534974" w:rsidRDefault="00534974" w:rsidP="00B83112">
      <w:pPr>
        <w:pStyle w:val="a3"/>
        <w:ind w:left="210" w:hangingChars="100" w:hanging="210"/>
      </w:pPr>
      <w:r>
        <w:rPr>
          <w:rFonts w:hint="eastAsia"/>
        </w:rPr>
        <w:t>第７条　第１条から前条までの規定は、意匠権及び意匠登録を受ける権利並びに実用新案権及び実用新案登録を受ける権利について準用する。</w:t>
      </w:r>
    </w:p>
    <w:p w14:paraId="2821D36D" w14:textId="77777777" w:rsidR="00534974" w:rsidRDefault="00534974">
      <w:pPr>
        <w:jc w:val="left"/>
      </w:pPr>
    </w:p>
    <w:p w14:paraId="34B8C907" w14:textId="77777777" w:rsidR="00534974" w:rsidRDefault="00534974">
      <w:pPr>
        <w:jc w:val="left"/>
      </w:pPr>
      <w:r>
        <w:rPr>
          <w:rFonts w:hint="eastAsia"/>
        </w:rPr>
        <w:t>（秘密保持）</w:t>
      </w:r>
    </w:p>
    <w:p w14:paraId="3004E683" w14:textId="77777777" w:rsidR="00534974" w:rsidRDefault="00534974" w:rsidP="00B83112">
      <w:pPr>
        <w:pStyle w:val="a5"/>
      </w:pPr>
      <w:r>
        <w:rPr>
          <w:rFonts w:hint="eastAsia"/>
        </w:rPr>
        <w:t xml:space="preserve">第８条　</w:t>
      </w:r>
      <w:r>
        <w:rPr>
          <w:rFonts w:hAnsi="ＭＳ 明朝" w:hint="eastAsia"/>
        </w:rPr>
        <w:t>甲及び乙は、</w:t>
      </w:r>
      <w:r>
        <w:rPr>
          <w:rFonts w:hint="eastAsia"/>
        </w:rPr>
        <w:t>本技術指導</w:t>
      </w:r>
      <w:r>
        <w:rPr>
          <w:rFonts w:hAnsi="ＭＳ 明朝" w:hint="eastAsia"/>
        </w:rPr>
        <w:t>に際し相手方から開示を受けた情報、本確認書</w:t>
      </w:r>
      <w:r>
        <w:rPr>
          <w:rFonts w:hint="eastAsia"/>
        </w:rPr>
        <w:t>締結の事実及び</w:t>
      </w:r>
      <w:r>
        <w:rPr>
          <w:rFonts w:hAnsi="ＭＳ 明朝" w:hint="eastAsia"/>
        </w:rPr>
        <w:t>内容を、</w:t>
      </w:r>
      <w:r>
        <w:rPr>
          <w:rFonts w:hint="eastAsia"/>
        </w:rPr>
        <w:t>厳重に秘密に保持するものとし、事前の書面による相手方の同意を得た場合を除いて、佐賀県特許実施許諾契約における県有特許の実施目的以外の目的に使用せず、また、第三者に開示、漏洩しないものとする。</w:t>
      </w:r>
      <w:r>
        <w:rPr>
          <w:rFonts w:hAnsi="ＭＳ 明朝" w:hint="eastAsia"/>
        </w:rPr>
        <w:t>ただし、以下に該当するものについてはこの限りでない。</w:t>
      </w:r>
    </w:p>
    <w:p w14:paraId="470C08AE" w14:textId="77777777" w:rsidR="00534974" w:rsidRDefault="00534974">
      <w:pPr>
        <w:pStyle w:val="a5"/>
        <w:ind w:firstLineChars="200" w:firstLine="420"/>
      </w:pPr>
      <w:r>
        <w:rPr>
          <w:rFonts w:hint="eastAsia"/>
        </w:rPr>
        <w:t>一　相手方から開示を受けた時、既に公知、公用のもの</w:t>
      </w:r>
    </w:p>
    <w:p w14:paraId="33B5D3ED" w14:textId="77777777" w:rsidR="00534974" w:rsidRDefault="00534974">
      <w:pPr>
        <w:pStyle w:val="a5"/>
        <w:ind w:firstLineChars="200" w:firstLine="420"/>
      </w:pPr>
      <w:r>
        <w:rPr>
          <w:rFonts w:hint="eastAsia"/>
        </w:rPr>
        <w:t>二　相手方から開示を受けた時、既に自ら所有していたもの</w:t>
      </w:r>
    </w:p>
    <w:p w14:paraId="61900755" w14:textId="77777777" w:rsidR="00534974" w:rsidRDefault="00534974">
      <w:pPr>
        <w:pStyle w:val="a5"/>
        <w:ind w:firstLineChars="200" w:firstLine="420"/>
      </w:pPr>
      <w:r>
        <w:rPr>
          <w:rFonts w:hint="eastAsia"/>
        </w:rPr>
        <w:t>三　相手方から開示を受けた後、自己の責によることなく公知、公用となったもの</w:t>
      </w:r>
    </w:p>
    <w:p w14:paraId="6D7638B8" w14:textId="77777777" w:rsidR="00534974" w:rsidRDefault="00534974">
      <w:pPr>
        <w:pStyle w:val="a5"/>
        <w:ind w:firstLineChars="200" w:firstLine="420"/>
      </w:pPr>
      <w:r>
        <w:rPr>
          <w:rFonts w:hint="eastAsia"/>
        </w:rPr>
        <w:t>四　正当な権限を有する第三者から適法に取得したもの</w:t>
      </w:r>
    </w:p>
    <w:p w14:paraId="6B6AD9CF" w14:textId="77777777" w:rsidR="00534974" w:rsidRDefault="00534974">
      <w:pPr>
        <w:pStyle w:val="a5"/>
        <w:ind w:firstLineChars="200" w:firstLine="420"/>
      </w:pPr>
      <w:r>
        <w:rPr>
          <w:rFonts w:hint="eastAsia"/>
        </w:rPr>
        <w:t>五　相手方から開示を受けた情報によることなく独自に開発したもの</w:t>
      </w:r>
    </w:p>
    <w:p w14:paraId="7D32DAD9" w14:textId="77777777" w:rsidR="00534974" w:rsidRDefault="00534974">
      <w:pPr>
        <w:pStyle w:val="a5"/>
        <w:ind w:firstLineChars="200" w:firstLine="420"/>
      </w:pPr>
      <w:r>
        <w:rPr>
          <w:rFonts w:hint="eastAsia"/>
        </w:rPr>
        <w:t>六　第三者に開示することにつき、相手方から事前の書面による同意を得たもの</w:t>
      </w:r>
    </w:p>
    <w:p w14:paraId="2302B264" w14:textId="77777777" w:rsidR="00534974" w:rsidRDefault="00534974">
      <w:pPr>
        <w:ind w:left="210" w:hangingChars="100" w:hanging="210"/>
        <w:jc w:val="left"/>
      </w:pPr>
      <w:r>
        <w:rPr>
          <w:rFonts w:hint="eastAsia"/>
        </w:rPr>
        <w:t>２　前項の定めにかかわらず、乙は、甲の事前の書面による同意を得ることなく、佐賀県特許実施許諾契約に</w:t>
      </w:r>
      <w:r w:rsidRPr="00116370">
        <w:rPr>
          <w:rFonts w:hint="eastAsia"/>
        </w:rPr>
        <w:t>お</w:t>
      </w:r>
      <w:r w:rsidR="004512BD" w:rsidRPr="00116370">
        <w:rPr>
          <w:rFonts w:hint="eastAsia"/>
        </w:rPr>
        <w:t>いて</w:t>
      </w:r>
      <w:r w:rsidRPr="00116370">
        <w:rPr>
          <w:rFonts w:hint="eastAsia"/>
        </w:rPr>
        <w:t>乙</w:t>
      </w:r>
      <w:r w:rsidR="004512BD" w:rsidRPr="00116370">
        <w:rPr>
          <w:rFonts w:hint="eastAsia"/>
        </w:rPr>
        <w:t>が自己のために製造委託、販売委託させる第三者</w:t>
      </w:r>
      <w:r w:rsidRPr="00116370">
        <w:rPr>
          <w:rFonts w:hint="eastAsia"/>
        </w:rPr>
        <w:t>に対して、甲から</w:t>
      </w:r>
      <w:r w:rsidRPr="00116370">
        <w:rPr>
          <w:rFonts w:hAnsi="ＭＳ 明朝" w:hint="eastAsia"/>
        </w:rPr>
        <w:t>開示を受けた情報を開示することができるものとする。この場合、乙は、自己の責任において、本確認書により自己が有する義務と同等の義務を</w:t>
      </w:r>
      <w:r w:rsidR="00612F5F" w:rsidRPr="00116370">
        <w:rPr>
          <w:rFonts w:hAnsi="ＭＳ 明朝" w:hint="eastAsia"/>
        </w:rPr>
        <w:t>当該第三者</w:t>
      </w:r>
      <w:r w:rsidRPr="00116370">
        <w:rPr>
          <w:rFonts w:hint="eastAsia"/>
        </w:rPr>
        <w:t>に課し、</w:t>
      </w:r>
      <w:r>
        <w:rPr>
          <w:rFonts w:hint="eastAsia"/>
        </w:rPr>
        <w:t>かつ遵守させるものとする。</w:t>
      </w:r>
    </w:p>
    <w:p w14:paraId="39826E09" w14:textId="77777777" w:rsidR="00534974" w:rsidRDefault="00534974">
      <w:pPr>
        <w:jc w:val="left"/>
      </w:pPr>
      <w:r>
        <w:rPr>
          <w:rFonts w:hint="eastAsia"/>
        </w:rPr>
        <w:t>３　本条の義務は、本技術指導期間及びその終了後２年間有効に存続するものとする。</w:t>
      </w:r>
    </w:p>
    <w:p w14:paraId="5BC42297" w14:textId="77777777" w:rsidR="005F6E85" w:rsidRDefault="005F6E85">
      <w:pPr>
        <w:jc w:val="left"/>
      </w:pPr>
    </w:p>
    <w:p w14:paraId="0E6FD419" w14:textId="77777777" w:rsidR="00534974" w:rsidRDefault="00534974">
      <w:pPr>
        <w:jc w:val="left"/>
      </w:pPr>
      <w:r>
        <w:rPr>
          <w:rFonts w:hint="eastAsia"/>
        </w:rPr>
        <w:t>（協議）</w:t>
      </w:r>
    </w:p>
    <w:p w14:paraId="7328835E" w14:textId="77777777" w:rsidR="00534974" w:rsidRDefault="00534974" w:rsidP="00B83112">
      <w:pPr>
        <w:pStyle w:val="a3"/>
        <w:ind w:left="0" w:firstLine="0"/>
      </w:pPr>
      <w:r>
        <w:rPr>
          <w:rFonts w:hint="eastAsia"/>
        </w:rPr>
        <w:t>第９条　以上の各項で定めるもののほか、技術指導成果の取扱いについて必要な事項は、甲乙協議して定める。</w:t>
      </w:r>
    </w:p>
    <w:p w14:paraId="7444A781" w14:textId="77777777" w:rsidR="00534974" w:rsidRDefault="00534974">
      <w:pPr>
        <w:jc w:val="left"/>
      </w:pPr>
    </w:p>
    <w:p w14:paraId="08DAF188" w14:textId="77777777" w:rsidR="00534974" w:rsidRDefault="00534974">
      <w:pPr>
        <w:jc w:val="left"/>
      </w:pPr>
      <w:r>
        <w:rPr>
          <w:rFonts w:hint="eastAsia"/>
        </w:rPr>
        <w:t xml:space="preserve">　　この確認書の締結を証するため、本確認書２通を作成し、甲乙それぞれ１通を保管する。</w:t>
      </w:r>
    </w:p>
    <w:p w14:paraId="5270B703" w14:textId="77777777" w:rsidR="00534974" w:rsidRDefault="00534974">
      <w:pPr>
        <w:jc w:val="left"/>
      </w:pPr>
    </w:p>
    <w:p w14:paraId="4929C84E" w14:textId="7C6D1420" w:rsidR="00534974" w:rsidRDefault="00704DD2">
      <w:pPr>
        <w:jc w:val="left"/>
      </w:pPr>
      <w:r w:rsidRPr="00850F76">
        <w:rPr>
          <w:rFonts w:hint="eastAsia"/>
        </w:rPr>
        <w:t>（元号）　年</w:t>
      </w:r>
      <w:r w:rsidR="005F6E85" w:rsidRPr="00704DD2">
        <w:rPr>
          <w:rFonts w:hint="eastAsia"/>
          <w:color w:val="FF0000"/>
        </w:rPr>
        <w:t xml:space="preserve">　</w:t>
      </w:r>
      <w:r w:rsidR="00404141">
        <w:rPr>
          <w:rFonts w:hint="eastAsia"/>
        </w:rPr>
        <w:t>○</w:t>
      </w:r>
      <w:r w:rsidR="00534974">
        <w:rPr>
          <w:rFonts w:hint="eastAsia"/>
        </w:rPr>
        <w:t>月</w:t>
      </w:r>
      <w:r w:rsidR="00404141">
        <w:rPr>
          <w:rFonts w:hint="eastAsia"/>
        </w:rPr>
        <w:t>○</w:t>
      </w:r>
      <w:r w:rsidR="00534974">
        <w:rPr>
          <w:rFonts w:hint="eastAsia"/>
        </w:rPr>
        <w:t>日</w:t>
      </w:r>
    </w:p>
    <w:p w14:paraId="62F6267C" w14:textId="77777777" w:rsidR="00534974" w:rsidRPr="00704DD2" w:rsidRDefault="00534974">
      <w:pPr>
        <w:jc w:val="left"/>
      </w:pPr>
    </w:p>
    <w:p w14:paraId="182F4E32" w14:textId="77777777" w:rsidR="00534974" w:rsidRDefault="00534974">
      <w:pPr>
        <w:jc w:val="left"/>
      </w:pPr>
      <w:r>
        <w:rPr>
          <w:rFonts w:hint="eastAsia"/>
        </w:rPr>
        <w:t xml:space="preserve">　　　甲　　住所</w:t>
      </w:r>
      <w:r w:rsidR="00116370">
        <w:rPr>
          <w:rFonts w:hint="eastAsia"/>
        </w:rPr>
        <w:t xml:space="preserve">　　佐賀県西松浦郡有田町黒牟田丙３０３７－７</w:t>
      </w:r>
    </w:p>
    <w:p w14:paraId="69D7A443" w14:textId="26B18AD0" w:rsidR="00534974" w:rsidRDefault="00534974">
      <w:pPr>
        <w:jc w:val="left"/>
      </w:pPr>
      <w:r>
        <w:rPr>
          <w:rFonts w:hint="eastAsia"/>
        </w:rPr>
        <w:t xml:space="preserve">　　　　　　氏名　　</w:t>
      </w:r>
      <w:r w:rsidR="00116370" w:rsidRPr="00850F76">
        <w:rPr>
          <w:rFonts w:hint="eastAsia"/>
        </w:rPr>
        <w:t>佐賀県</w:t>
      </w:r>
      <w:r w:rsidR="00E06FF2" w:rsidRPr="00850F76">
        <w:rPr>
          <w:rFonts w:hint="eastAsia"/>
        </w:rPr>
        <w:t>〇〇</w:t>
      </w:r>
      <w:r w:rsidR="00116370" w:rsidRPr="00850F76">
        <w:rPr>
          <w:rFonts w:hint="eastAsia"/>
        </w:rPr>
        <w:t>技術センター　所長</w:t>
      </w:r>
      <w:r w:rsidR="002F5F12" w:rsidRPr="00850F76">
        <w:rPr>
          <w:rFonts w:hint="eastAsia"/>
        </w:rPr>
        <w:t xml:space="preserve">　</w:t>
      </w:r>
      <w:r w:rsidR="00151334" w:rsidRPr="00850F76">
        <w:rPr>
          <w:rFonts w:hint="eastAsia"/>
        </w:rPr>
        <w:t>○○　○○○</w:t>
      </w:r>
      <w:r>
        <w:rPr>
          <w:rFonts w:hint="eastAsia"/>
        </w:rPr>
        <w:t xml:space="preserve">　</w:t>
      </w:r>
      <w:r w:rsidRPr="00151334">
        <w:rPr>
          <w:rFonts w:hint="eastAsia"/>
        </w:rPr>
        <w:t>印</w:t>
      </w:r>
    </w:p>
    <w:p w14:paraId="10C57EDA" w14:textId="77777777" w:rsidR="00534974" w:rsidRPr="002F5F12" w:rsidRDefault="00534974">
      <w:pPr>
        <w:jc w:val="left"/>
      </w:pPr>
    </w:p>
    <w:p w14:paraId="03A022E0" w14:textId="77777777" w:rsidR="00534974" w:rsidRDefault="00534974">
      <w:pPr>
        <w:jc w:val="left"/>
      </w:pPr>
      <w:r>
        <w:rPr>
          <w:rFonts w:hint="eastAsia"/>
        </w:rPr>
        <w:t xml:space="preserve">　　　乙　　住所</w:t>
      </w:r>
      <w:r w:rsidR="00116370">
        <w:rPr>
          <w:rFonts w:hint="eastAsia"/>
        </w:rPr>
        <w:t xml:space="preserve">　　</w:t>
      </w:r>
      <w:r w:rsidR="000153E6">
        <w:rPr>
          <w:rFonts w:hint="eastAsia"/>
        </w:rPr>
        <w:t>佐賀県</w:t>
      </w:r>
      <w:r w:rsidR="00404141">
        <w:rPr>
          <w:rFonts w:hint="eastAsia"/>
        </w:rPr>
        <w:t>○○</w:t>
      </w:r>
    </w:p>
    <w:p w14:paraId="3166AF43" w14:textId="77777777" w:rsidR="00534974" w:rsidRDefault="00534974">
      <w:pPr>
        <w:jc w:val="left"/>
      </w:pPr>
      <w:r>
        <w:rPr>
          <w:rFonts w:hint="eastAsia"/>
        </w:rPr>
        <w:t xml:space="preserve">　　　　　　氏名　　</w:t>
      </w:r>
      <w:r w:rsidR="00404141">
        <w:rPr>
          <w:rFonts w:hint="eastAsia"/>
        </w:rPr>
        <w:t>○○</w:t>
      </w:r>
      <w:r w:rsidR="000153E6">
        <w:rPr>
          <w:rFonts w:hint="eastAsia"/>
        </w:rPr>
        <w:t xml:space="preserve">会社　</w:t>
      </w:r>
      <w:bookmarkStart w:id="0" w:name="_Hlk69472328"/>
      <w:r w:rsidR="00404141">
        <w:rPr>
          <w:rFonts w:hint="eastAsia"/>
        </w:rPr>
        <w:t>○○　○○○</w:t>
      </w:r>
      <w:bookmarkEnd w:id="0"/>
      <w:r>
        <w:rPr>
          <w:rFonts w:hint="eastAsia"/>
        </w:rPr>
        <w:t xml:space="preserve">　</w:t>
      </w:r>
      <w:r w:rsidRPr="00151334">
        <w:rPr>
          <w:rFonts w:hint="eastAsia"/>
        </w:rPr>
        <w:t>印</w:t>
      </w:r>
    </w:p>
    <w:sectPr w:rsidR="00534974" w:rsidSect="00B83112">
      <w:pgSz w:w="11906" w:h="16838"/>
      <w:pgMar w:top="1134" w:right="1531" w:bottom="851" w:left="153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69F5" w14:textId="77777777" w:rsidR="00F45A8E" w:rsidRDefault="00F45A8E">
      <w:r>
        <w:separator/>
      </w:r>
    </w:p>
  </w:endnote>
  <w:endnote w:type="continuationSeparator" w:id="0">
    <w:p w14:paraId="54BA8456" w14:textId="77777777" w:rsidR="00F45A8E" w:rsidRDefault="00F4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F6048" w14:textId="77777777" w:rsidR="00F45A8E" w:rsidRDefault="00F45A8E">
      <w:r>
        <w:separator/>
      </w:r>
    </w:p>
  </w:footnote>
  <w:footnote w:type="continuationSeparator" w:id="0">
    <w:p w14:paraId="73B556B7" w14:textId="77777777" w:rsidR="00F45A8E" w:rsidRDefault="00F45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2"/>
      <w:numFmt w:val="decimalFullWidth"/>
      <w:lvlText w:val="第%1条"/>
      <w:lvlJc w:val="left"/>
      <w:pPr>
        <w:tabs>
          <w:tab w:val="num" w:pos="1000"/>
        </w:tabs>
        <w:ind w:left="1000" w:hanging="1000"/>
      </w:pPr>
      <w:rPr>
        <w:rFonts w:hint="eastAsia"/>
      </w:rPr>
    </w:lvl>
  </w:abstractNum>
  <w:abstractNum w:abstractNumId="1" w15:restartNumberingAfterBreak="0">
    <w:nsid w:val="00000002"/>
    <w:multiLevelType w:val="singleLevel"/>
    <w:tmpl w:val="00000000"/>
    <w:lvl w:ilvl="0">
      <w:start w:val="1"/>
      <w:numFmt w:val="decimalFullWidth"/>
      <w:lvlText w:val="（%1）"/>
      <w:lvlJc w:val="left"/>
      <w:pPr>
        <w:tabs>
          <w:tab w:val="num" w:pos="1000"/>
        </w:tabs>
        <w:ind w:left="1000" w:hanging="800"/>
      </w:pPr>
      <w:rPr>
        <w:rFonts w:hint="eastAsia"/>
      </w:rPr>
    </w:lvl>
  </w:abstractNum>
  <w:abstractNum w:abstractNumId="2" w15:restartNumberingAfterBreak="0">
    <w:nsid w:val="00000003"/>
    <w:multiLevelType w:val="singleLevel"/>
    <w:tmpl w:val="00000000"/>
    <w:lvl w:ilvl="0">
      <w:start w:val="1"/>
      <w:numFmt w:val="decimalFullWidth"/>
      <w:lvlText w:val="（%1）"/>
      <w:lvlJc w:val="left"/>
      <w:pPr>
        <w:tabs>
          <w:tab w:val="num" w:pos="800"/>
        </w:tabs>
        <w:ind w:left="800" w:hanging="60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1000"/>
        </w:tabs>
        <w:ind w:left="1000" w:hanging="1000"/>
      </w:pPr>
      <w:rPr>
        <w:rFonts w:hint="eastAsia"/>
      </w:rPr>
    </w:lvl>
  </w:abstractNum>
  <w:abstractNum w:abstractNumId="4" w15:restartNumberingAfterBreak="0">
    <w:nsid w:val="00000005"/>
    <w:multiLevelType w:val="singleLevel"/>
    <w:tmpl w:val="00000000"/>
    <w:lvl w:ilvl="0">
      <w:start w:val="1"/>
      <w:numFmt w:val="decimalFullWidth"/>
      <w:lvlText w:val="（%1）"/>
      <w:lvlJc w:val="left"/>
      <w:pPr>
        <w:tabs>
          <w:tab w:val="num" w:pos="1000"/>
        </w:tabs>
        <w:ind w:left="1000" w:hanging="800"/>
      </w:pPr>
      <w:rPr>
        <w:rFonts w:hint="eastAsia"/>
      </w:rPr>
    </w:lvl>
  </w:abstractNum>
  <w:abstractNum w:abstractNumId="5" w15:restartNumberingAfterBreak="0">
    <w:nsid w:val="00000006"/>
    <w:multiLevelType w:val="singleLevel"/>
    <w:tmpl w:val="00000000"/>
    <w:lvl w:ilvl="0">
      <w:start w:val="9"/>
      <w:numFmt w:val="decimalFullWidth"/>
      <w:lvlText w:val="第%1条"/>
      <w:lvlJc w:val="left"/>
      <w:pPr>
        <w:tabs>
          <w:tab w:val="num" w:pos="720"/>
        </w:tabs>
        <w:ind w:left="720" w:hanging="720"/>
      </w:pPr>
      <w:rPr>
        <w:rFonts w:hint="eastAsia"/>
      </w:rPr>
    </w:lvl>
  </w:abstractNum>
  <w:num w:numId="1">
    <w:abstractNumId w:val="0"/>
  </w:num>
  <w:num w:numId="2">
    <w:abstractNumId w:val="2"/>
  </w:num>
  <w:num w:numId="3">
    <w:abstractNumId w:val="1"/>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F7"/>
    <w:rsid w:val="000153E6"/>
    <w:rsid w:val="0007611E"/>
    <w:rsid w:val="000816F7"/>
    <w:rsid w:val="000B314E"/>
    <w:rsid w:val="00103957"/>
    <w:rsid w:val="00103A95"/>
    <w:rsid w:val="00116370"/>
    <w:rsid w:val="00151334"/>
    <w:rsid w:val="001A4A4C"/>
    <w:rsid w:val="001C65AE"/>
    <w:rsid w:val="001E521D"/>
    <w:rsid w:val="00231062"/>
    <w:rsid w:val="002F5F12"/>
    <w:rsid w:val="00404141"/>
    <w:rsid w:val="004512BD"/>
    <w:rsid w:val="00534974"/>
    <w:rsid w:val="00543F26"/>
    <w:rsid w:val="00557217"/>
    <w:rsid w:val="005D3BC6"/>
    <w:rsid w:val="005F6E85"/>
    <w:rsid w:val="00612F5F"/>
    <w:rsid w:val="00704DD2"/>
    <w:rsid w:val="007532ED"/>
    <w:rsid w:val="00850F76"/>
    <w:rsid w:val="00914FA5"/>
    <w:rsid w:val="0095528E"/>
    <w:rsid w:val="00973459"/>
    <w:rsid w:val="009F43B5"/>
    <w:rsid w:val="00A719C4"/>
    <w:rsid w:val="00AD2C8A"/>
    <w:rsid w:val="00B83112"/>
    <w:rsid w:val="00C21446"/>
    <w:rsid w:val="00C6452F"/>
    <w:rsid w:val="00E047F2"/>
    <w:rsid w:val="00E06FF2"/>
    <w:rsid w:val="00F45A8E"/>
    <w:rsid w:val="00F74DF1"/>
    <w:rsid w:val="00FA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0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840"/>
      <w:jc w:val="left"/>
    </w:pPr>
  </w:style>
  <w:style w:type="paragraph" w:styleId="2">
    <w:name w:val="Body Text Indent 2"/>
    <w:basedOn w:val="a"/>
    <w:pPr>
      <w:ind w:left="120" w:hanging="120"/>
      <w:jc w:val="left"/>
    </w:pPr>
  </w:style>
  <w:style w:type="paragraph" w:styleId="3">
    <w:name w:val="Body Text Indent 3"/>
    <w:basedOn w:val="a"/>
    <w:pPr>
      <w:ind w:left="240" w:hanging="240"/>
      <w:jc w:val="left"/>
    </w:pPr>
  </w:style>
  <w:style w:type="paragraph" w:styleId="a4">
    <w:name w:val="Body Text"/>
    <w:basedOn w:val="a"/>
    <w:pPr>
      <w:jc w:val="left"/>
    </w:pPr>
  </w:style>
  <w:style w:type="paragraph" w:styleId="a5">
    <w:name w:val="Plain Text"/>
    <w:basedOn w:val="a"/>
    <w:pPr>
      <w:autoSpaceDE w:val="0"/>
      <w:autoSpaceDN w:val="0"/>
      <w:adjustRightInd w:val="0"/>
    </w:pPr>
    <w:rPr>
      <w:rFonts w:ascii="ＭＳ 明朝" w:eastAsia="ＭＳ 明朝" w:hAnsi="Times New Roman"/>
      <w:kern w:val="0"/>
      <w:szCs w:val="21"/>
    </w:rPr>
  </w:style>
  <w:style w:type="paragraph" w:styleId="a6">
    <w:name w:val="Balloon Text"/>
    <w:basedOn w:val="a"/>
    <w:link w:val="a7"/>
    <w:rPr>
      <w:rFonts w:ascii="Arial" w:eastAsia="ＭＳ ゴシック" w:hAnsi="Arial"/>
      <w:sz w:val="18"/>
      <w:szCs w:val="18"/>
    </w:rPr>
  </w:style>
  <w:style w:type="character" w:customStyle="1" w:styleId="a7">
    <w:name w:val="吹き出し (文字)"/>
    <w:link w:val="a6"/>
    <w:rPr>
      <w:rFonts w:ascii="Arial" w:eastAsia="ＭＳ ゴシック" w:hAnsi="Arial" w:cs="Times New Roman"/>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ED24-1C4D-46D3-A945-241047F3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技術指導関連発明に関する取扱い要領</vt:lpstr>
      <vt:lpstr>技術指導関連発明に関する取扱い要領</vt:lpstr>
    </vt:vector>
  </TitlesOfParts>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技術指導関連発明に関する取扱い要領</dc:title>
  <dc:creator/>
  <cp:lastModifiedBy/>
  <cp:revision>1</cp:revision>
  <cp:lastPrinted>2004-08-20T00:03:00Z</cp:lastPrinted>
  <dcterms:created xsi:type="dcterms:W3CDTF">2021-04-21T07:45:00Z</dcterms:created>
  <dcterms:modified xsi:type="dcterms:W3CDTF">2021-04-21T07:45:00Z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